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Frequently Asked Questions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C9A227"/>
          <w:sz w:val="22"/>
          <w:szCs w:val="22"/>
        </w:rPr>
        <w:t xml:space="preserve">ABA Therapy in Texas — Dallas, Glenn Heights, DeSoto &amp; Waxahachie</w:t>
      </w:r>
    </w:p>
    <w:p>
      <w:pPr>
        <w:pBdr>
          <w:bottom w:val="single" w:color="D9D9D9" w:sz="4" w:space="4"/>
        </w:pBdr>
        <w:spacing w:after="20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Answers for families exploring ABA therapy with Aspire Behavioral Care's Texas team. This content is written to be published directly on the /texas or /services-tx page as an accordion/FAQ block.</w:t>
      </w:r>
    </w:p>
    <w:p>
      <w:pPr>
        <w:pBdr>
          <w:left w:val="single" w:color="C9A227" w:sz="24" w:space="8"/>
        </w:pBdr>
        <w:spacing w:after="80" w:before="280"/>
        <w:ind w:left="200"/>
      </w:pPr>
      <w:r>
        <w:rPr>
          <w:rFonts w:ascii="Calibri" w:cs="Calibri" w:eastAsia="Calibri" w:hAnsi="Calibri"/>
          <w:b/>
          <w:bCs/>
          <w:color w:val="C9A227"/>
        </w:rPr>
        <w:t xml:space="preserve">Q1.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Does Aspire Behavioral Care serve families in Glenn Heights, TX?</w:t>
      </w:r>
    </w:p>
    <w:p>
      <w:pPr>
        <w:spacing w:after="40"/>
        <w:ind w:left="20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Yes. Aspire Behavioral Care provides ABA therapy services to families in Glenn Heights and the surrounding Dallas/Ellis County area.</w:t>
      </w:r>
    </w:p>
    <w:p>
      <w:pPr>
        <w:pBdr>
          <w:left w:val="single" w:color="C9A227" w:sz="24" w:space="8"/>
        </w:pBdr>
        <w:spacing w:after="80" w:before="280"/>
        <w:ind w:left="200"/>
      </w:pPr>
      <w:r>
        <w:rPr>
          <w:rFonts w:ascii="Calibri" w:cs="Calibri" w:eastAsia="Calibri" w:hAnsi="Calibri"/>
          <w:b/>
          <w:bCs/>
          <w:color w:val="C9A227"/>
        </w:rPr>
        <w:t xml:space="preserve">Q2.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Is Aspire Behavioral Care's Texas location near Dallas?</w:t>
      </w:r>
    </w:p>
    <w:p>
      <w:pPr>
        <w:spacing w:after="40"/>
        <w:ind w:left="20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Yes. Our Texas location serves the greater Dallas and North Dallas area, offering both center-based and in-home ABA therapy options.</w:t>
      </w:r>
    </w:p>
    <w:p>
      <w:pPr>
        <w:pBdr>
          <w:left w:val="single" w:color="C9A227" w:sz="24" w:space="8"/>
        </w:pBdr>
        <w:spacing w:after="80" w:before="280"/>
        <w:ind w:left="200"/>
      </w:pPr>
      <w:r>
        <w:rPr>
          <w:rFonts w:ascii="Calibri" w:cs="Calibri" w:eastAsia="Calibri" w:hAnsi="Calibri"/>
          <w:b/>
          <w:bCs/>
          <w:color w:val="C9A227"/>
        </w:rPr>
        <w:t xml:space="preserve">Q3.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Do you provide ABA therapy in DeSoto, TX?</w:t>
      </w:r>
    </w:p>
    <w:p>
      <w:pPr>
        <w:spacing w:after="40"/>
        <w:ind w:left="20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Yes, DeSoto families are within our core Texas service area. Contact our intake team to schedule an assessment.</w:t>
      </w:r>
    </w:p>
    <w:p>
      <w:pPr>
        <w:pBdr>
          <w:left w:val="single" w:color="C9A227" w:sz="24" w:space="8"/>
        </w:pBdr>
        <w:spacing w:after="80" w:before="280"/>
        <w:ind w:left="200"/>
      </w:pPr>
      <w:r>
        <w:rPr>
          <w:rFonts w:ascii="Calibri" w:cs="Calibri" w:eastAsia="Calibri" w:hAnsi="Calibri"/>
          <w:b/>
          <w:bCs/>
          <w:color w:val="C9A227"/>
        </w:rPr>
        <w:t xml:space="preserve">Q4.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How do I get started with ABA therapy in Waxahachie?</w:t>
      </w:r>
    </w:p>
    <w:p>
      <w:pPr>
        <w:spacing w:after="40"/>
        <w:ind w:left="20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Waxahachie families can begin by contacting our Texas intake team at intaketexas@aspirebctx.com or 719-465-3695 to schedule an initial consultation and assessment.</w:t>
      </w:r>
    </w:p>
    <w:p>
      <w:pPr>
        <w:pBdr>
          <w:left w:val="single" w:color="C9A227" w:sz="24" w:space="8"/>
        </w:pBdr>
        <w:spacing w:after="80" w:before="280"/>
        <w:ind w:left="200"/>
      </w:pPr>
      <w:r>
        <w:rPr>
          <w:rFonts w:ascii="Calibri" w:cs="Calibri" w:eastAsia="Calibri" w:hAnsi="Calibri"/>
          <w:b/>
          <w:bCs/>
          <w:color w:val="C9A227"/>
        </w:rPr>
        <w:t xml:space="preserve">Q5.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What ages does Aspire Behavioral Care serve in Texas?</w:t>
      </w:r>
    </w:p>
    <w:p>
      <w:pPr>
        <w:spacing w:after="40"/>
        <w:ind w:left="20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Aspire provides ABA therapy for children and adolescents across our Texas service area; specific age ranges are confirmed during the intake assessment.</w:t>
      </w:r>
    </w:p>
    <w:p>
      <w:pPr>
        <w:pBdr>
          <w:left w:val="single" w:color="C9A227" w:sz="24" w:space="8"/>
        </w:pBdr>
        <w:spacing w:after="80" w:before="280"/>
        <w:ind w:left="200"/>
      </w:pPr>
      <w:r>
        <w:rPr>
          <w:rFonts w:ascii="Calibri" w:cs="Calibri" w:eastAsia="Calibri" w:hAnsi="Calibri"/>
          <w:b/>
          <w:bCs/>
          <w:color w:val="C9A227"/>
        </w:rPr>
        <w:t xml:space="preserve">Q6.  </w:t>
      </w: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Is ABA therapy covered by insurance in Texas?</w:t>
      </w:r>
    </w:p>
    <w:p>
      <w:pPr>
        <w:spacing w:after="40"/>
        <w:ind w:left="20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Coverage varies by plan. Our intake team can verify benefits and walk families through the Texas authorization process.</w:t>
      </w:r>
    </w:p>
    <w:p>
      <w:pPr>
        <w:shd w:fill="F2F2F2" w:val="clear"/>
        <w:spacing w:after="120" w:before="4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  Still have questions?  </w:t>
      </w:r>
      <w:r>
        <w:rPr>
          <w:rFonts w:ascii="Calibri" w:cs="Calibri" w:eastAsia="Calibri" w:hAnsi="Calibri"/>
          <w:color w:val="595959"/>
          <w:sz w:val="22"/>
          <w:szCs w:val="22"/>
        </w:rPr>
        <w:t xml:space="preserve">Contact our Texas intake team at 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intaketexas@aspirebctx.com</w:t>
      </w:r>
      <w:r>
        <w:rPr>
          <w:rFonts w:ascii="Calibri" w:cs="Calibri" w:eastAsia="Calibri" w:hAnsi="Calibri"/>
          <w:color w:val="595959"/>
          <w:sz w:val="22"/>
          <w:szCs w:val="22"/>
        </w:rPr>
        <w:t xml:space="preserve"> or </w:t>
      </w: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719-465-3695</w:t>
      </w:r>
      <w:r>
        <w:rPr>
          <w:rFonts w:ascii="Calibri" w:cs="Calibri" w:eastAsia="Calibri" w:hAnsi="Calibri"/>
          <w:color w:val="595959"/>
          <w:sz w:val="22"/>
          <w:szCs w:val="22"/>
        </w:rPr>
        <w:t xml:space="preserve">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95959"/>
        <w:sz w:val="16"/>
        <w:szCs w:val="16"/>
      </w:rPr>
      <w:t xml:space="preserve">719-465-3695   |   intaketexas@aspirebctx.com   |   aspirebctx.com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227" w:sz="6" w:space="4"/>
      </w:pBdr>
    </w:pPr>
    <w:r>
      <w:rPr>
        <w:rFonts w:ascii="Calibri" w:cs="Calibri" w:eastAsia="Calibri" w:hAnsi="Calibri"/>
        <w:b/>
        <w:bCs/>
        <w:color w:val="1F3864"/>
        <w:sz w:val="18"/>
        <w:szCs w:val="18"/>
      </w:rPr>
      <w:t xml:space="preserve">ASPIRE BEHAVIORAL CARE</w:t>
    </w:r>
    <w:r>
      <w:rPr>
        <w:rFonts w:ascii="Calibri" w:cs="Calibri" w:eastAsia="Calibri" w:hAnsi="Calibri"/>
        <w:b/>
        <w:bCs/>
        <w:color w:val="C9A227"/>
        <w:sz w:val="18"/>
        <w:szCs w:val="18"/>
      </w:rPr>
      <w:t xml:space="preserve">   |   TEXAS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95959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2026-08-19T14:15:21.266Z</dcterms:created>
  <dcterms:modified xsi:type="dcterms:W3CDTF">2026-08-19T14:15:21.280Z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